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638F" w14:textId="37FB4CFC" w:rsidR="00B4611C" w:rsidRDefault="00D27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12BBF" wp14:editId="0C2D5F87">
                <wp:simplePos x="0" y="0"/>
                <wp:positionH relativeFrom="column">
                  <wp:posOffset>-384899</wp:posOffset>
                </wp:positionH>
                <wp:positionV relativeFrom="paragraph">
                  <wp:posOffset>-325356</wp:posOffset>
                </wp:positionV>
                <wp:extent cx="3578225" cy="1207858"/>
                <wp:effectExtent l="0" t="0" r="22225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20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F0091" w14:textId="77777777" w:rsidR="00466BF8" w:rsidRDefault="00466BF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3A370" wp14:editId="5D91D7BA">
                                  <wp:extent cx="3340100" cy="101854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tipo_Más Madridcomprmisohoriz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0100" cy="1018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12BB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0.3pt;margin-top:-25.6pt;width:281.7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" fillcolor="white [3201]" strokeweight=".5pt">
                <v:textbox>
                  <w:txbxContent>
                    <w:p w14:paraId="5BEF0091" w14:textId="77777777" w:rsidR="00466BF8" w:rsidRDefault="00466BF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3B3A370" wp14:editId="5D91D7BA">
                            <wp:extent cx="3340100" cy="101854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tipo_Más Madridcomprmisohoriz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0100" cy="1018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43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3DE7" wp14:editId="2F571083">
                <wp:simplePos x="0" y="0"/>
                <wp:positionH relativeFrom="column">
                  <wp:posOffset>3366268</wp:posOffset>
                </wp:positionH>
                <wp:positionV relativeFrom="paragraph">
                  <wp:posOffset>-325356</wp:posOffset>
                </wp:positionV>
                <wp:extent cx="3189767" cy="1288666"/>
                <wp:effectExtent l="0" t="0" r="0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7" cy="128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DCF40" w14:textId="77777777" w:rsidR="00466BF8" w:rsidRPr="00064367" w:rsidRDefault="00466BF8" w:rsidP="003B7D3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64367">
                              <w:rPr>
                                <w:b/>
                                <w:sz w:val="44"/>
                              </w:rPr>
                              <w:t>INFORME FINANCIERO</w:t>
                            </w:r>
                          </w:p>
                          <w:p w14:paraId="7A54A31D" w14:textId="44265312" w:rsidR="00466BF8" w:rsidRPr="00064367" w:rsidRDefault="00D27A88" w:rsidP="003B7D3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Más Madrid -</w:t>
                            </w:r>
                            <w:r w:rsidR="00466BF8" w:rsidRPr="00064367">
                              <w:rPr>
                                <w:b/>
                                <w:sz w:val="44"/>
                              </w:rPr>
                              <w:t>Compromiso Con Getafe</w:t>
                            </w:r>
                          </w:p>
                          <w:p w14:paraId="1C0279B6" w14:textId="77777777" w:rsidR="00466BF8" w:rsidRPr="00B94435" w:rsidRDefault="00466BF8" w:rsidP="003B7D3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603FD6E" w14:textId="77777777" w:rsidR="00466BF8" w:rsidRDefault="00466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3DE7" id="Cuadro de texto 3" o:spid="_x0000_s1027" type="#_x0000_t202" style="position:absolute;margin-left:265.05pt;margin-top:-25.6pt;width:251.1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" fillcolor="white [3201]" stroked="f" strokeweight=".5pt">
                <v:textbox>
                  <w:txbxContent>
                    <w:p w14:paraId="2B8DCF40" w14:textId="77777777" w:rsidR="00466BF8" w:rsidRPr="00064367" w:rsidRDefault="00466BF8" w:rsidP="003B7D3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64367">
                        <w:rPr>
                          <w:b/>
                          <w:sz w:val="44"/>
                        </w:rPr>
                        <w:t>INFORME FINANCIERO</w:t>
                      </w:r>
                    </w:p>
                    <w:p w14:paraId="7A54A31D" w14:textId="44265312" w:rsidR="00466BF8" w:rsidRPr="00064367" w:rsidRDefault="00D27A88" w:rsidP="003B7D3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Más Madrid -</w:t>
                      </w:r>
                      <w:r w:rsidR="00466BF8" w:rsidRPr="00064367">
                        <w:rPr>
                          <w:b/>
                          <w:sz w:val="44"/>
                        </w:rPr>
                        <w:t>Compromiso Con Getafe</w:t>
                      </w:r>
                    </w:p>
                    <w:p w14:paraId="1C0279B6" w14:textId="77777777" w:rsidR="00466BF8" w:rsidRPr="00B94435" w:rsidRDefault="00466BF8" w:rsidP="003B7D32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2603FD6E" w14:textId="77777777" w:rsidR="00466BF8" w:rsidRDefault="00466BF8"/>
                  </w:txbxContent>
                </v:textbox>
              </v:shape>
            </w:pict>
          </mc:Fallback>
        </mc:AlternateContent>
      </w:r>
    </w:p>
    <w:p w14:paraId="7C3F29CE" w14:textId="77777777" w:rsidR="003B7D32" w:rsidRDefault="003B7D32"/>
    <w:p w14:paraId="1E33C145" w14:textId="77777777" w:rsidR="003B7D32" w:rsidRDefault="003B7D32" w:rsidP="003B7D32">
      <w:pPr>
        <w:jc w:val="both"/>
      </w:pPr>
    </w:p>
    <w:p w14:paraId="428A2A3D" w14:textId="77777777" w:rsidR="00064367" w:rsidRDefault="00064367" w:rsidP="003B7D32">
      <w:pPr>
        <w:jc w:val="both"/>
      </w:pPr>
    </w:p>
    <w:p w14:paraId="49834C83" w14:textId="77777777" w:rsidR="00B94435" w:rsidRDefault="00B94435" w:rsidP="003B7D32">
      <w:pPr>
        <w:jc w:val="both"/>
      </w:pPr>
      <w:r>
        <w:t xml:space="preserve">Este informe es provisional ya que todavía no están concluidas todas las operaciones relacionadas con las elecciones. </w:t>
      </w:r>
    </w:p>
    <w:p w14:paraId="3685CD77" w14:textId="14576C71" w:rsidR="00B94435" w:rsidRDefault="00B94435" w:rsidP="003B7D32">
      <w:pPr>
        <w:jc w:val="both"/>
      </w:pPr>
      <w:r>
        <w:t xml:space="preserve">Las cuentas de la </w:t>
      </w:r>
      <w:r w:rsidR="00297D34">
        <w:rPr>
          <w:b/>
        </w:rPr>
        <w:t>C</w:t>
      </w:r>
      <w:r w:rsidRPr="00C30544">
        <w:rPr>
          <w:b/>
        </w:rPr>
        <w:t>oalición Más Madrid-Compromiso Con Getafe</w:t>
      </w:r>
      <w:r w:rsidR="00466BF8">
        <w:t xml:space="preserve"> p</w:t>
      </w:r>
      <w:r w:rsidR="00C30544">
        <w:t>or imperativo legal están</w:t>
      </w:r>
      <w:r w:rsidR="00466BF8">
        <w:t xml:space="preserve"> </w:t>
      </w:r>
      <w:proofErr w:type="gramStart"/>
      <w:r w:rsidR="00466BF8">
        <w:t xml:space="preserve">reflejadas </w:t>
      </w:r>
      <w:r w:rsidR="00C30544">
        <w:t xml:space="preserve"> en</w:t>
      </w:r>
      <w:proofErr w:type="gramEnd"/>
      <w:r w:rsidR="00C30544">
        <w:t xml:space="preserve"> una cuenta bancaria. Tras muchas dificultades conseguimos abrir una cuenta corriente en el Banco Popular (ES31 ----- 9473). De todos los pagos disponemos de facturas legales ya que pretendemos recuperar una buena parte de los gastos electorales. Los ingresos son procedentes de ayudas o</w:t>
      </w:r>
      <w:r w:rsidR="00466BF8">
        <w:t xml:space="preserve"> microcréditos</w:t>
      </w:r>
      <w:r w:rsidR="00C30544">
        <w:t xml:space="preserve"> (estos deben ser devueltos cuando recuperemos las subvenciones). De todos </w:t>
      </w:r>
      <w:r w:rsidR="00466BF8">
        <w:t>los ingresos</w:t>
      </w:r>
      <w:r w:rsidR="00C30544">
        <w:t xml:space="preserve"> tenemos la identidad de las personas que han aportado esos fondos. Por la Ley de protección de Datos no indicamos su nombre</w:t>
      </w:r>
      <w:r w:rsidR="00466BF8">
        <w:t>,</w:t>
      </w:r>
      <w:r w:rsidR="00C30544">
        <w:t xml:space="preserve"> pero si el desglose de ingresos por los importes. Todos los datos y justificantes quedaran a disposición de la Junta electoral correspondiente o de los organismos responsables de las auditorias de cuentas.</w:t>
      </w:r>
    </w:p>
    <w:p w14:paraId="46280D52" w14:textId="77777777" w:rsidR="00C30544" w:rsidRPr="00297D34" w:rsidRDefault="00297D34" w:rsidP="00297D34">
      <w:pPr>
        <w:jc w:val="center"/>
        <w:rPr>
          <w:sz w:val="28"/>
        </w:rPr>
      </w:pPr>
      <w:r w:rsidRPr="00297D34">
        <w:rPr>
          <w:sz w:val="28"/>
        </w:rPr>
        <w:t>RESUMEN CUENTAS</w:t>
      </w:r>
    </w:p>
    <w:p w14:paraId="0993DA62" w14:textId="77777777" w:rsidR="00297D34" w:rsidRPr="00297D34" w:rsidRDefault="00297D34" w:rsidP="00297D34">
      <w:pPr>
        <w:jc w:val="center"/>
        <w:rPr>
          <w:b/>
          <w:sz w:val="28"/>
        </w:rPr>
      </w:pPr>
      <w:r w:rsidRPr="00297D34">
        <w:rPr>
          <w:b/>
          <w:sz w:val="28"/>
        </w:rPr>
        <w:t>Coalición Más Madrid-Compromiso Con Getafe</w:t>
      </w:r>
    </w:p>
    <w:p w14:paraId="082DA20B" w14:textId="77777777" w:rsidR="00297D34" w:rsidRPr="00377AB2" w:rsidRDefault="00395B72" w:rsidP="003B7D32">
      <w:pPr>
        <w:jc w:val="both"/>
        <w:rPr>
          <w:b/>
        </w:rPr>
      </w:pPr>
      <w:r w:rsidRPr="00377AB2">
        <w:rPr>
          <w:b/>
        </w:rPr>
        <w:t>INGRESOS.</w:t>
      </w: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560"/>
      </w:tblGrid>
      <w:tr w:rsidR="00395B72" w:rsidRPr="00395B72" w14:paraId="2BB79ADD" w14:textId="77777777" w:rsidTr="00A36FF6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AE3B90" w14:textId="77777777" w:rsidR="00395B72" w:rsidRPr="00395B72" w:rsidRDefault="00395B72" w:rsidP="00395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CANTIDAD DE ENTREGAS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2FECAA" w14:textId="77777777" w:rsidR="00395B72" w:rsidRPr="00395B72" w:rsidRDefault="00395B72" w:rsidP="00395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importe entrega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96F812" w14:textId="77777777" w:rsidR="00395B72" w:rsidRPr="00395B72" w:rsidRDefault="00395B72" w:rsidP="00395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Ingresos</w:t>
            </w:r>
          </w:p>
        </w:tc>
      </w:tr>
      <w:tr w:rsidR="00395B72" w:rsidRPr="00395B72" w14:paraId="3F39B107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DF56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B1EC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6FBF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40,00</w:t>
            </w:r>
          </w:p>
        </w:tc>
      </w:tr>
      <w:tr w:rsidR="00395B72" w:rsidRPr="00395B72" w14:paraId="2DDDFD1B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2DB1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21A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F22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500,00</w:t>
            </w:r>
          </w:p>
        </w:tc>
      </w:tr>
      <w:tr w:rsidR="00395B72" w:rsidRPr="00395B72" w14:paraId="70254C49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FAA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1D8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A113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70,00</w:t>
            </w:r>
          </w:p>
        </w:tc>
      </w:tr>
      <w:tr w:rsidR="00395B72" w:rsidRPr="00395B72" w14:paraId="174CAC4C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8C6C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E779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D770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75,00</w:t>
            </w:r>
          </w:p>
        </w:tc>
      </w:tr>
      <w:tr w:rsidR="00395B72" w:rsidRPr="00395B72" w14:paraId="2E1DBBEA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375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405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58AD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80,00</w:t>
            </w:r>
          </w:p>
        </w:tc>
      </w:tr>
      <w:tr w:rsidR="00395B72" w:rsidRPr="00395B72" w14:paraId="7716ABBB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C65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71B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88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900,00</w:t>
            </w:r>
          </w:p>
        </w:tc>
      </w:tr>
      <w:tr w:rsidR="00395B72" w:rsidRPr="00395B72" w14:paraId="0BAD647C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1268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E1CB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38E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140,00</w:t>
            </w:r>
          </w:p>
        </w:tc>
      </w:tr>
      <w:tr w:rsidR="00395B72" w:rsidRPr="00395B72" w14:paraId="134E37DD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34E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6B09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EDA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600,00</w:t>
            </w:r>
          </w:p>
        </w:tc>
      </w:tr>
      <w:tr w:rsidR="00395B72" w:rsidRPr="00395B72" w14:paraId="7EEBB705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246" w14:textId="086AAD87" w:rsidR="00395B72" w:rsidRPr="00395B72" w:rsidRDefault="00FA7695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B89E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049" w14:textId="036CBBF7" w:rsidR="00395B72" w:rsidRPr="00395B72" w:rsidRDefault="00FA7695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="00395B72"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00,00</w:t>
            </w:r>
          </w:p>
        </w:tc>
      </w:tr>
      <w:tr w:rsidR="00395B72" w:rsidRPr="00395B72" w14:paraId="7839FF0E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73D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2B5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4189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500,00</w:t>
            </w:r>
          </w:p>
        </w:tc>
      </w:tr>
      <w:tr w:rsidR="00395B72" w:rsidRPr="00395B72" w14:paraId="3C96F5DD" w14:textId="77777777" w:rsidTr="00A36FF6">
        <w:trPr>
          <w:trHeight w:val="26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B791" w14:textId="77777777" w:rsidR="00395B72" w:rsidRPr="00395B72" w:rsidRDefault="00395B72" w:rsidP="00395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entregas Apoyo: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1CB4" w14:textId="5A6B3D8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3.</w:t>
            </w:r>
            <w:r w:rsidR="00FA7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05,00</w:t>
            </w:r>
          </w:p>
        </w:tc>
      </w:tr>
      <w:tr w:rsidR="00FA7695" w:rsidRPr="00395B72" w14:paraId="61DEA96E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F409" w14:textId="3616C3DE" w:rsidR="00FA7695" w:rsidRPr="00395B72" w:rsidRDefault="00FA7695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EA98" w14:textId="04DA9ECD" w:rsidR="00FA7695" w:rsidRPr="00395B72" w:rsidRDefault="00FA7695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200</w:t>
            </w:r>
            <w:r w:rsidR="00565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7D38" w14:textId="4E93F3CB" w:rsidR="00FA7695" w:rsidRPr="00395B72" w:rsidRDefault="00FA7695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200,00</w:t>
            </w:r>
          </w:p>
        </w:tc>
      </w:tr>
      <w:tr w:rsidR="00395B72" w:rsidRPr="00395B72" w14:paraId="28A241BE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C46" w14:textId="259D42F9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CDE" w14:textId="748216B5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650</w:t>
            </w:r>
            <w:r w:rsidR="00565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669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650,00</w:t>
            </w:r>
          </w:p>
        </w:tc>
      </w:tr>
      <w:tr w:rsidR="00395B72" w:rsidRPr="00395B72" w14:paraId="29F5B81B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E752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28B4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B3A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840,00</w:t>
            </w:r>
          </w:p>
        </w:tc>
      </w:tr>
      <w:tr w:rsidR="00395B72" w:rsidRPr="00395B72" w14:paraId="2B96BEA1" w14:textId="77777777" w:rsidTr="00A36FF6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BD32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BC1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6DF" w14:textId="77777777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1.000,00</w:t>
            </w:r>
          </w:p>
        </w:tc>
      </w:tr>
      <w:tr w:rsidR="00395B72" w:rsidRPr="00395B72" w14:paraId="06E9D3B4" w14:textId="77777777" w:rsidTr="00A36FF6">
        <w:trPr>
          <w:trHeight w:val="26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E102" w14:textId="77777777" w:rsidR="00395B72" w:rsidRPr="00395B72" w:rsidRDefault="00395B72" w:rsidP="00395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Prestamos: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CA2" w14:textId="228CE6EE" w:rsidR="00395B72" w:rsidRPr="00395B72" w:rsidRDefault="00395B7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</w:t>
            </w:r>
            <w:r w:rsidR="00FA7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90,00</w:t>
            </w:r>
          </w:p>
        </w:tc>
      </w:tr>
      <w:tr w:rsidR="00395B72" w:rsidRPr="00395B72" w14:paraId="53463AB9" w14:textId="77777777" w:rsidTr="00A36FF6">
        <w:trPr>
          <w:trHeight w:val="26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537E" w14:textId="77777777" w:rsidR="00395B72" w:rsidRPr="00395B72" w:rsidRDefault="00395B72" w:rsidP="00395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395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Ingresos en Cuenta: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DDF7" w14:textId="77777777" w:rsidR="00395B72" w:rsidRPr="00395B72" w:rsidRDefault="00377AB2" w:rsidP="00395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6.395,00</w:t>
            </w:r>
          </w:p>
        </w:tc>
      </w:tr>
    </w:tbl>
    <w:p w14:paraId="4847BDEC" w14:textId="25526D12" w:rsidR="00395B72" w:rsidRDefault="00565A72" w:rsidP="003B7D32">
      <w:pPr>
        <w:jc w:val="both"/>
      </w:pPr>
      <w:r>
        <w:t>(*) ingresos de la cuenta de metálico de CCG. Los microcréditos (2x400) sólo son 800, por lo que habrá que devolver solo 800 €. No obstante</w:t>
      </w:r>
      <w:r w:rsidR="00190D9C">
        <w:t xml:space="preserve">, </w:t>
      </w:r>
      <w:r>
        <w:t xml:space="preserve">consideramos de momento 850. En el momento del pago se pasarán a aportación los 50€. </w:t>
      </w:r>
    </w:p>
    <w:p w14:paraId="034DE419" w14:textId="77777777" w:rsidR="00377AB2" w:rsidRDefault="00377AB2">
      <w:r>
        <w:br w:type="page"/>
      </w:r>
    </w:p>
    <w:p w14:paraId="5E3452FF" w14:textId="77777777" w:rsidR="00A36FF6" w:rsidRPr="00377AB2" w:rsidRDefault="00A36FF6" w:rsidP="00A36FF6">
      <w:pPr>
        <w:jc w:val="both"/>
        <w:rPr>
          <w:b/>
        </w:rPr>
      </w:pPr>
      <w:r w:rsidRPr="00377AB2">
        <w:rPr>
          <w:b/>
        </w:rPr>
        <w:lastRenderedPageBreak/>
        <w:t>GASTOS.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500"/>
        <w:gridCol w:w="5592"/>
        <w:gridCol w:w="1088"/>
      </w:tblGrid>
      <w:tr w:rsidR="00377AB2" w:rsidRPr="00377AB2" w14:paraId="2297DC1D" w14:textId="77777777" w:rsidTr="00F87A48">
        <w:trPr>
          <w:trHeight w:val="2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828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14701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operación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DCE5A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21622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Importe</w:t>
            </w:r>
          </w:p>
        </w:tc>
      </w:tr>
      <w:tr w:rsidR="00377AB2" w:rsidRPr="00377AB2" w14:paraId="5FA94371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C22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75A6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E38" w14:textId="77777777" w:rsidR="00377AB2" w:rsidRPr="00377AB2" w:rsidRDefault="002A5A9A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="00377AB2"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apeles </w:t>
            </w:r>
            <w:proofErr w:type="spellStart"/>
            <w:r w:rsidR="00377AB2"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distrimar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5000 papeletas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6D0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-336,00</w:t>
            </w:r>
          </w:p>
        </w:tc>
      </w:tr>
      <w:tr w:rsidR="00377AB2" w:rsidRPr="00377AB2" w14:paraId="604D0428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3A2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908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96C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TOMPLA</w:t>
            </w:r>
            <w:r w:rsidR="00F87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5000 sobres electorales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545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-232,32</w:t>
            </w:r>
          </w:p>
        </w:tc>
      </w:tr>
      <w:tr w:rsidR="00377AB2" w:rsidRPr="00377AB2" w14:paraId="56C4F6EE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64D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D70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C4A2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GRAFICO</w:t>
            </w:r>
            <w:r w:rsidR="00F87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500 Carteles A2 4 tintas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579C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-188,76</w:t>
            </w:r>
          </w:p>
        </w:tc>
      </w:tr>
      <w:tr w:rsidR="00377AB2" w:rsidRPr="00377AB2" w14:paraId="49353AEC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AA8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2D6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37C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Recibo de FACEBOOK IRELAND LTD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A6B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-34,49</w:t>
            </w:r>
          </w:p>
        </w:tc>
      </w:tr>
      <w:tr w:rsidR="00377AB2" w:rsidRPr="00377AB2" w14:paraId="2AC3EB27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9E9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1E2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475" w14:textId="77777777" w:rsidR="00377AB2" w:rsidRPr="00377AB2" w:rsidRDefault="002A5A9A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="00377AB2"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mpresa norte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15000 periódicos Papel 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color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FAC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-812,39</w:t>
            </w:r>
          </w:p>
        </w:tc>
      </w:tr>
      <w:tr w:rsidR="00377AB2" w:rsidRPr="00377AB2" w14:paraId="6EE98076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FC6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2925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E98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Cabisuar</w:t>
            </w:r>
            <w:proofErr w:type="spellEnd"/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SA</w:t>
            </w:r>
            <w:r w:rsidR="00F87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 Alquiler Caseta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1200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-499,91</w:t>
            </w:r>
          </w:p>
        </w:tc>
      </w:tr>
      <w:tr w:rsidR="00377AB2" w:rsidRPr="00377AB2" w14:paraId="766644E0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F74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DDC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E05" w14:textId="77777777" w:rsidR="00377AB2" w:rsidRPr="00377AB2" w:rsidRDefault="00F87A48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Getafe Radio Campaña publicitaria y 2 cuñas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B46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-629,20</w:t>
            </w:r>
          </w:p>
        </w:tc>
      </w:tr>
      <w:tr w:rsidR="00377AB2" w:rsidRPr="00377AB2" w14:paraId="282FD495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4DAB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28C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E23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Tributo de AYTO DE GETAFE, </w:t>
            </w:r>
            <w:r w:rsidR="00F87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tasa por caseta.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7748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-104,60</w:t>
            </w:r>
          </w:p>
        </w:tc>
      </w:tr>
      <w:tr w:rsidR="00377AB2" w:rsidRPr="00377AB2" w14:paraId="3A3C5716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2049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74A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265" w14:textId="77777777" w:rsidR="00377AB2" w:rsidRPr="00377AB2" w:rsidRDefault="002A5A9A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="00377AB2"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uysoncar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Trabajos imprenta vinilos caseta y furgoneta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597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-1.766,60</w:t>
            </w:r>
          </w:p>
        </w:tc>
      </w:tr>
      <w:tr w:rsidR="00377AB2" w:rsidRPr="00377AB2" w14:paraId="3078860A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9AE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504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64E6" w14:textId="77777777" w:rsidR="00377AB2" w:rsidRPr="00377AB2" w:rsidRDefault="002A5A9A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Getafe Capital Página en Edición papel.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91B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-1.210,00</w:t>
            </w:r>
          </w:p>
        </w:tc>
      </w:tr>
      <w:tr w:rsidR="00377AB2" w:rsidRPr="00377AB2" w14:paraId="36832277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052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698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FAA" w14:textId="77777777" w:rsidR="00377AB2" w:rsidRPr="00377AB2" w:rsidRDefault="00F87A48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="00377AB2"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royecto </w:t>
            </w:r>
            <w:proofErr w:type="gramStart"/>
            <w:r w:rsidR="00377AB2"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gráfico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200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cubre carteles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A4F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-123,42</w:t>
            </w:r>
          </w:p>
        </w:tc>
      </w:tr>
      <w:tr w:rsidR="00377AB2" w:rsidRPr="00377AB2" w14:paraId="5D88E3BA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F9EF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2355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6818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Recibo de FACEBOOK IRELAND LTD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011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-31,14</w:t>
            </w:r>
          </w:p>
        </w:tc>
      </w:tr>
      <w:tr w:rsidR="00377AB2" w:rsidRPr="00377AB2" w14:paraId="2E06DA97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175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C01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ECA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Recibo de FACEBOOK IRELAND LTD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87D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-28,01</w:t>
            </w:r>
          </w:p>
        </w:tc>
      </w:tr>
      <w:tr w:rsidR="00377AB2" w:rsidRPr="00377AB2" w14:paraId="03DFC4E3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1E7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0CF6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E60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Recibo de FACEBOOK IRELAND LTD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DE1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-24,67</w:t>
            </w:r>
          </w:p>
        </w:tc>
      </w:tr>
      <w:tr w:rsidR="00377AB2" w:rsidRPr="00377AB2" w14:paraId="128B5322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B44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F62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29/05/2019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115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Recibo de FACEBOOK IRELAND LTD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D7B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-9,84</w:t>
            </w:r>
          </w:p>
        </w:tc>
      </w:tr>
      <w:tr w:rsidR="00377AB2" w:rsidRPr="00377AB2" w14:paraId="515C50F1" w14:textId="77777777" w:rsidTr="00F87A48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4F7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163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2DE" w14:textId="77777777" w:rsidR="00377AB2" w:rsidRPr="00377AB2" w:rsidRDefault="00377AB2" w:rsidP="0037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PAGOS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AE2" w14:textId="77777777" w:rsidR="00377AB2" w:rsidRPr="00377AB2" w:rsidRDefault="00377AB2" w:rsidP="00377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77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-6.031,35</w:t>
            </w:r>
          </w:p>
        </w:tc>
      </w:tr>
    </w:tbl>
    <w:p w14:paraId="5D9A1C85" w14:textId="77777777" w:rsidR="00377AB2" w:rsidRDefault="00377AB2" w:rsidP="003B7D32">
      <w:pPr>
        <w:jc w:val="both"/>
      </w:pPr>
      <w:r>
        <w:t>Saldo en el Banco al 29 de mayo: (6395-6031,35) = 36</w:t>
      </w:r>
      <w:r w:rsidR="009055E0">
        <w:t>3</w:t>
      </w:r>
      <w:r>
        <w:t>,65</w:t>
      </w:r>
    </w:p>
    <w:p w14:paraId="7C44F487" w14:textId="77777777" w:rsidR="002A5A9A" w:rsidRPr="002A5A9A" w:rsidRDefault="002A5A9A" w:rsidP="003B7D32">
      <w:pPr>
        <w:jc w:val="both"/>
        <w:rPr>
          <w:u w:val="single"/>
        </w:rPr>
      </w:pPr>
      <w:r w:rsidRPr="002A5A9A">
        <w:rPr>
          <w:u w:val="single"/>
        </w:rPr>
        <w:t>Notas de revisión de Cuentas</w:t>
      </w:r>
      <w:r w:rsidRPr="002A5A9A">
        <w:rPr>
          <w:rStyle w:val="Refdenotaalpie"/>
          <w:u w:val="single"/>
        </w:rPr>
        <w:footnoteReference w:id="1"/>
      </w:r>
      <w:r w:rsidRPr="002A5A9A">
        <w:rPr>
          <w:u w:val="single"/>
        </w:rPr>
        <w:t>:</w:t>
      </w:r>
    </w:p>
    <w:p w14:paraId="7C65D38E" w14:textId="3F2DA5FD" w:rsidR="002A5A9A" w:rsidRDefault="006929E7" w:rsidP="003B7D32">
      <w:pPr>
        <w:jc w:val="both"/>
      </w:pPr>
      <w:r w:rsidRPr="001111D2">
        <w:rPr>
          <w:b/>
        </w:rPr>
        <w:t xml:space="preserve">1 </w:t>
      </w:r>
      <w:proofErr w:type="gramStart"/>
      <w:r w:rsidR="002A5A9A">
        <w:t>No</w:t>
      </w:r>
      <w:proofErr w:type="gramEnd"/>
      <w:r w:rsidR="002A5A9A">
        <w:t xml:space="preserve"> disponemos de los justificantes de los pagos a Facebook. </w:t>
      </w:r>
      <w:r>
        <w:t>Son gastos para que Facebook enviara nuestras notas a determinados colectivos de usuarios. S</w:t>
      </w:r>
      <w:r w:rsidR="00466BF8">
        <w:t xml:space="preserve">e dispone </w:t>
      </w:r>
      <w:r>
        <w:t xml:space="preserve">de justificante electrónico. Recomendamos imprimir en papel y adjuntar al resto de recibos. </w:t>
      </w:r>
    </w:p>
    <w:p w14:paraId="6971D9CE" w14:textId="1103C65C" w:rsidR="006929E7" w:rsidRDefault="006929E7" w:rsidP="003B7D32">
      <w:pPr>
        <w:jc w:val="both"/>
      </w:pPr>
      <w:r w:rsidRPr="001111D2">
        <w:rPr>
          <w:b/>
        </w:rPr>
        <w:t>2</w:t>
      </w:r>
      <w:r>
        <w:t xml:space="preserve"> </w:t>
      </w:r>
      <w:proofErr w:type="gramStart"/>
      <w:r w:rsidR="00466BF8">
        <w:t>Puede</w:t>
      </w:r>
      <w:proofErr w:type="gramEnd"/>
      <w:r w:rsidR="00466BF8">
        <w:t xml:space="preserve"> haber </w:t>
      </w:r>
      <w:r>
        <w:t xml:space="preserve">gastos pendientes de </w:t>
      </w:r>
      <w:r w:rsidR="001111D2">
        <w:t xml:space="preserve">disponer facturas </w:t>
      </w:r>
      <w:r w:rsidR="00466BF8">
        <w:t xml:space="preserve">por so las cuentas se consideran provisionales. </w:t>
      </w:r>
    </w:p>
    <w:p w14:paraId="4FBDB157" w14:textId="77777777" w:rsidR="006929E7" w:rsidRDefault="006929E7" w:rsidP="003B7D32">
      <w:pPr>
        <w:jc w:val="both"/>
      </w:pPr>
      <w:r w:rsidRPr="001111D2">
        <w:rPr>
          <w:b/>
        </w:rPr>
        <w:t xml:space="preserve">3 </w:t>
      </w:r>
      <w:proofErr w:type="gramStart"/>
      <w:r>
        <w:t>Hay</w:t>
      </w:r>
      <w:proofErr w:type="gramEnd"/>
      <w:r>
        <w:t xml:space="preserve"> operaciones de contado pendientes de tener soporte oficial como son las gastos e ingresos por bebidas cierre de campaña.</w:t>
      </w:r>
    </w:p>
    <w:p w14:paraId="3B4939F6" w14:textId="77777777" w:rsidR="001111D2" w:rsidRDefault="001111D2" w:rsidP="001111D2">
      <w:pPr>
        <w:ind w:left="708"/>
        <w:jc w:val="both"/>
      </w:pPr>
      <w:r>
        <w:t>Gasto: 189,80 ingresos: 333, 13 (272€ ventas en mitin + 61,13 venta a Ágora)</w:t>
      </w:r>
    </w:p>
    <w:p w14:paraId="034166AA" w14:textId="77777777" w:rsidR="001111D2" w:rsidRDefault="001111D2" w:rsidP="001111D2">
      <w:pPr>
        <w:ind w:left="708"/>
        <w:jc w:val="both"/>
      </w:pPr>
      <w:proofErr w:type="gramStart"/>
      <w:r>
        <w:t>Total</w:t>
      </w:r>
      <w:proofErr w:type="gramEnd"/>
      <w:r>
        <w:t xml:space="preserve"> neto: 143,33 € de ingresos.</w:t>
      </w:r>
    </w:p>
    <w:p w14:paraId="7F0C487E" w14:textId="77777777" w:rsidR="006929E7" w:rsidRDefault="006929E7" w:rsidP="006929E7">
      <w:pPr>
        <w:jc w:val="both"/>
      </w:pPr>
      <w:r w:rsidRPr="001111D2">
        <w:rPr>
          <w:b/>
        </w:rPr>
        <w:t xml:space="preserve">4 </w:t>
      </w:r>
      <w:proofErr w:type="gramStart"/>
      <w:r>
        <w:t>Hay</w:t>
      </w:r>
      <w:proofErr w:type="gramEnd"/>
      <w:r>
        <w:t xml:space="preserve"> operaciones de contado pendientes de tener soporte oficial como son las gastos e ingresos por camisetas y chapas. </w:t>
      </w:r>
    </w:p>
    <w:p w14:paraId="15460795" w14:textId="77777777" w:rsidR="001111D2" w:rsidRDefault="001111D2" w:rsidP="001111D2">
      <w:pPr>
        <w:ind w:left="708"/>
        <w:jc w:val="both"/>
      </w:pPr>
      <w:r>
        <w:t>Vendidas 27 (270€) Quedan 53 grabadas y 120 sin grabar.</w:t>
      </w:r>
    </w:p>
    <w:p w14:paraId="3A9DA8A2" w14:textId="77777777" w:rsidR="001111D2" w:rsidRDefault="001111D2" w:rsidP="001111D2">
      <w:pPr>
        <w:ind w:left="708"/>
        <w:jc w:val="both"/>
      </w:pPr>
      <w:r>
        <w:t>Pendiente pagar y disponer de facturas: 348,48+484,00= 832,48€.</w:t>
      </w:r>
    </w:p>
    <w:p w14:paraId="4D5B2FF5" w14:textId="77777777" w:rsidR="001111D2" w:rsidRDefault="001111D2" w:rsidP="001111D2">
      <w:pPr>
        <w:ind w:left="708"/>
        <w:jc w:val="both"/>
      </w:pPr>
      <w:proofErr w:type="gramStart"/>
      <w:r>
        <w:t>Total</w:t>
      </w:r>
      <w:proofErr w:type="gramEnd"/>
      <w:r>
        <w:t xml:space="preserve"> neto: 562,48 de Gastos </w:t>
      </w:r>
    </w:p>
    <w:p w14:paraId="3E4BB36E" w14:textId="1C1E92AE" w:rsidR="006929E7" w:rsidRDefault="006929E7" w:rsidP="006929E7">
      <w:pPr>
        <w:jc w:val="both"/>
      </w:pPr>
      <w:r w:rsidRPr="001111D2">
        <w:rPr>
          <w:b/>
        </w:rPr>
        <w:t>5</w:t>
      </w:r>
      <w:r>
        <w:t xml:space="preserve"> </w:t>
      </w:r>
      <w:proofErr w:type="gramStart"/>
      <w:r>
        <w:t>Hay</w:t>
      </w:r>
      <w:proofErr w:type="gramEnd"/>
      <w:r>
        <w:t xml:space="preserve"> un compromiso con </w:t>
      </w:r>
      <w:proofErr w:type="spellStart"/>
      <w:r>
        <w:t>Orlis</w:t>
      </w:r>
      <w:proofErr w:type="spellEnd"/>
      <w:r>
        <w:t xml:space="preserve"> Pineda que facturará 300€. Se pedirá que actué en fiesta de apertura mandato municipal. </w:t>
      </w:r>
    </w:p>
    <w:p w14:paraId="5BEDD03C" w14:textId="3402A4E8" w:rsidR="003A79B6" w:rsidRDefault="003A79B6" w:rsidP="006929E7">
      <w:pPr>
        <w:jc w:val="both"/>
      </w:pPr>
      <w:r w:rsidRPr="003A79B6">
        <w:rPr>
          <w:b/>
        </w:rPr>
        <w:t xml:space="preserve">6 </w:t>
      </w:r>
      <w:proofErr w:type="gramStart"/>
      <w:r>
        <w:t>Hay</w:t>
      </w:r>
      <w:proofErr w:type="gramEnd"/>
      <w:r>
        <w:t xml:space="preserve"> una obligación de pago de enganche</w:t>
      </w:r>
      <w:r w:rsidR="00466BF8">
        <w:t xml:space="preserve"> de la electricidad a la caseta</w:t>
      </w:r>
      <w:r>
        <w:t xml:space="preserve">. Pendiente factura. 400€ </w:t>
      </w:r>
    </w:p>
    <w:p w14:paraId="792F4C3D" w14:textId="77777777" w:rsidR="00E02D36" w:rsidRDefault="00E02D36">
      <w:r>
        <w:br w:type="page"/>
      </w:r>
    </w:p>
    <w:p w14:paraId="268CB2BA" w14:textId="25971E06" w:rsidR="009055E0" w:rsidRDefault="009055E0" w:rsidP="006929E7">
      <w:pPr>
        <w:jc w:val="both"/>
      </w:pPr>
      <w:r>
        <w:t>Por lo tanto</w:t>
      </w:r>
      <w:r w:rsidR="00E02D36">
        <w:t xml:space="preserve">, </w:t>
      </w:r>
      <w:r>
        <w:t>el resumen económico de la</w:t>
      </w:r>
      <w:r w:rsidR="00E02D36">
        <w:t xml:space="preserve"> Coalición es: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40"/>
        <w:gridCol w:w="1240"/>
        <w:gridCol w:w="1240"/>
        <w:gridCol w:w="1240"/>
      </w:tblGrid>
      <w:tr w:rsidR="0019113F" w:rsidRPr="0019113F" w14:paraId="7734FE62" w14:textId="77777777" w:rsidTr="0019113F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B15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B83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3FD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ingresos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CAC0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gastos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0A4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Saldo</w:t>
            </w:r>
          </w:p>
        </w:tc>
      </w:tr>
      <w:tr w:rsidR="0019113F" w:rsidRPr="0019113F" w14:paraId="29668A65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EAA4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64ED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Aportaciones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BFA7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E31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244E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9113F" w:rsidRPr="0019113F" w14:paraId="3357E204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829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412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Prestamos</w:t>
            </w:r>
            <w:proofErr w:type="spellEnd"/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a</w:t>
            </w:r>
            <w:proofErr w:type="gramEnd"/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devolver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4F2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305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15D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9113F" w:rsidRPr="0019113F" w14:paraId="233B1580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624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FE1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gastos banco y justificados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B8B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768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6031,35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0E8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9113F" w:rsidRPr="0019113F" w14:paraId="4674399D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496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41A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Saldo oficial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979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A21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6031,35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8684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363,65</w:t>
            </w:r>
          </w:p>
        </w:tc>
      </w:tr>
      <w:tr w:rsidR="0019113F" w:rsidRPr="0019113F" w14:paraId="79C8E58D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6B2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2A1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6A0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B14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587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9113F" w:rsidRPr="0019113F" w14:paraId="50C20DE2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4431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D574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Bebidas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230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641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C02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143,33</w:t>
            </w:r>
          </w:p>
        </w:tc>
      </w:tr>
      <w:tr w:rsidR="0019113F" w:rsidRPr="0019113F" w14:paraId="19D40DC7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A0B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3E6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Camisetas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B878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AC3C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F10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-562,48</w:t>
            </w:r>
          </w:p>
        </w:tc>
      </w:tr>
      <w:tr w:rsidR="0019113F" w:rsidRPr="0019113F" w14:paraId="5F2E655F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399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949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Orlis</w:t>
            </w:r>
            <w:proofErr w:type="spellEnd"/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Pineda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427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5D1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11D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-300,00</w:t>
            </w:r>
          </w:p>
        </w:tc>
      </w:tr>
      <w:tr w:rsidR="0019113F" w:rsidRPr="0019113F" w14:paraId="169B0307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46D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730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Enganche electricidad caseta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21E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F08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058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-400,00</w:t>
            </w:r>
          </w:p>
        </w:tc>
      </w:tr>
      <w:tr w:rsidR="0019113F" w:rsidRPr="0019113F" w14:paraId="3C3D7646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C1D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3B1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15D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6998,13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47D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7753,63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1DF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-755,50</w:t>
            </w:r>
          </w:p>
        </w:tc>
      </w:tr>
      <w:tr w:rsidR="0019113F" w:rsidRPr="0019113F" w14:paraId="365E8FA6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23D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A97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Devolución microcréditos: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0D2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A72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F4E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-2690,00</w:t>
            </w:r>
          </w:p>
        </w:tc>
      </w:tr>
      <w:tr w:rsidR="0019113F" w:rsidRPr="0019113F" w14:paraId="5FD126BC" w14:textId="77777777" w:rsidTr="0019113F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4C0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499" w14:textId="0BFDF38D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Deficit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previsto</w:t>
            </w: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C2C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E9D" w14:textId="77777777" w:rsidR="0019113F" w:rsidRPr="0019113F" w:rsidRDefault="0019113F" w:rsidP="00191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393" w14:textId="77777777" w:rsidR="0019113F" w:rsidRPr="0019113F" w:rsidRDefault="0019113F" w:rsidP="00191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11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-3445,50</w:t>
            </w:r>
          </w:p>
        </w:tc>
      </w:tr>
    </w:tbl>
    <w:p w14:paraId="3167855A" w14:textId="6B7397DF" w:rsidR="00466BF8" w:rsidRDefault="00466BF8" w:rsidP="006929E7">
      <w:pPr>
        <w:jc w:val="both"/>
      </w:pPr>
    </w:p>
    <w:p w14:paraId="4C963F78" w14:textId="3B0DC95E" w:rsidR="00466BF8" w:rsidRDefault="00466BF8" w:rsidP="006929E7">
      <w:pPr>
        <w:jc w:val="both"/>
      </w:pPr>
    </w:p>
    <w:p w14:paraId="1AF2EEC5" w14:textId="77777777" w:rsidR="00466BF8" w:rsidRDefault="00466BF8" w:rsidP="006929E7">
      <w:pPr>
        <w:jc w:val="both"/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40"/>
        <w:gridCol w:w="1240"/>
        <w:gridCol w:w="1240"/>
        <w:gridCol w:w="1240"/>
      </w:tblGrid>
      <w:tr w:rsidR="00466BF8" w:rsidRPr="00466BF8" w14:paraId="49CAD2C2" w14:textId="77777777" w:rsidTr="00466BF8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1D1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9E77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F0C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ingresos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A275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gastos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6D6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Saldo</w:t>
            </w:r>
          </w:p>
        </w:tc>
      </w:tr>
      <w:tr w:rsidR="00466BF8" w:rsidRPr="00466BF8" w14:paraId="49104B90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F5A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F21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Aportaciones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7A3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054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0097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466BF8" w:rsidRPr="00466BF8" w14:paraId="4CE3F7E7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1AF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F67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Prestamos</w:t>
            </w:r>
            <w:proofErr w:type="spellEnd"/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a</w:t>
            </w:r>
            <w:proofErr w:type="gramEnd"/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devolver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18A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ECFE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F84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466BF8" w:rsidRPr="00466BF8" w14:paraId="01825582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7A9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A10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gastos banco y justificados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8B1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1F6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6031,35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508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466BF8" w:rsidRPr="00466BF8" w14:paraId="21434E03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84A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ADF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Saldo oficial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D88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D57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6031,35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D53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363,65</w:t>
            </w:r>
          </w:p>
        </w:tc>
      </w:tr>
      <w:tr w:rsidR="00466BF8" w:rsidRPr="00466BF8" w14:paraId="6319E7CD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A028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AEA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1CA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2BF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45A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466BF8" w:rsidRPr="00466BF8" w14:paraId="1B21794A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BC5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EC6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Bebidas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5A9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52A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51D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143,33</w:t>
            </w:r>
          </w:p>
        </w:tc>
      </w:tr>
      <w:tr w:rsidR="00466BF8" w:rsidRPr="00466BF8" w14:paraId="461C3DAF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DA2E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FCB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Camisetas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CF8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0FC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AE9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-562,48</w:t>
            </w:r>
          </w:p>
        </w:tc>
      </w:tr>
      <w:tr w:rsidR="00466BF8" w:rsidRPr="00466BF8" w14:paraId="2573C73B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F87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66D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Orlis</w:t>
            </w:r>
            <w:proofErr w:type="spellEnd"/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Pineda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8E8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6CB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93C5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-300,00</w:t>
            </w:r>
          </w:p>
        </w:tc>
      </w:tr>
      <w:tr w:rsidR="00466BF8" w:rsidRPr="00466BF8" w14:paraId="23422A1A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407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955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Enganche electricidad caseta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DD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2AA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341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-400,00</w:t>
            </w:r>
          </w:p>
        </w:tc>
      </w:tr>
      <w:tr w:rsidR="00466BF8" w:rsidRPr="00466BF8" w14:paraId="2431AAA5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A17" w14:textId="7C04E363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2B9B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EB0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6998,13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68F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7753,63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6E0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-755,50</w:t>
            </w:r>
          </w:p>
        </w:tc>
      </w:tr>
      <w:tr w:rsidR="00466BF8" w:rsidRPr="00466BF8" w14:paraId="5CAD1F99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496B" w14:textId="62944140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0AA" w14:textId="4C42A2EF" w:rsidR="00466BF8" w:rsidRPr="00466BF8" w:rsidRDefault="0019113F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stamos a devolver</w:t>
            </w:r>
            <w:r w:rsidRPr="00E02D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(-50€ ver nota p1)</w:t>
            </w:r>
            <w:r w:rsidR="00466BF8"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EF3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70E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F18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-2490,00</w:t>
            </w:r>
          </w:p>
        </w:tc>
      </w:tr>
      <w:tr w:rsidR="00466BF8" w:rsidRPr="00466BF8" w14:paraId="5FF8A200" w14:textId="77777777" w:rsidTr="00466BF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F4A" w14:textId="6C9830DA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A7F" w14:textId="42B33501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="001911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é</w:t>
            </w: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ficit: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AA4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CD6" w14:textId="77777777" w:rsidR="00466BF8" w:rsidRPr="00466BF8" w:rsidRDefault="00466BF8" w:rsidP="0046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D9E" w14:textId="77777777" w:rsidR="00466BF8" w:rsidRPr="00466BF8" w:rsidRDefault="00466BF8" w:rsidP="00466B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6B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-3245,50</w:t>
            </w:r>
          </w:p>
        </w:tc>
      </w:tr>
    </w:tbl>
    <w:p w14:paraId="316BC746" w14:textId="0EC88593" w:rsidR="00466BF8" w:rsidRDefault="00466BF8" w:rsidP="006929E7">
      <w:pPr>
        <w:jc w:val="both"/>
      </w:pPr>
    </w:p>
    <w:p w14:paraId="11BCD3DE" w14:textId="437DDC6E" w:rsidR="00E02D36" w:rsidRDefault="0019113F" w:rsidP="00E02D36">
      <w:pPr>
        <w:jc w:val="both"/>
      </w:pPr>
      <w:r>
        <w:t>H</w:t>
      </w:r>
      <w:r w:rsidR="00E02D36">
        <w:t>ay un déficit</w:t>
      </w:r>
      <w:r>
        <w:t xml:space="preserve"> previsto</w:t>
      </w:r>
      <w:r w:rsidR="00E02D36">
        <w:t xml:space="preserve"> de </w:t>
      </w:r>
      <w:r>
        <w:t>3245,50</w:t>
      </w:r>
      <w:r w:rsidR="00E02D36">
        <w:t xml:space="preserve"> € que se cubrirá con más aportaciones individuales o con las subvenciones por campaña electoral</w:t>
      </w:r>
      <w:r>
        <w:t xml:space="preserve"> (p</w:t>
      </w:r>
      <w:r w:rsidR="00E02D36">
        <w:t xml:space="preserve">revisión de 2959,56€ correspondiente a subvención de 270,90 euros por </w:t>
      </w:r>
      <w:r w:rsidR="00064367">
        <w:t>c</w:t>
      </w:r>
      <w:r w:rsidR="00E02D36">
        <w:t xml:space="preserve">oncejal electo y subvención de 0,54 euros por cada </w:t>
      </w:r>
      <w:r>
        <w:t xml:space="preserve">uno de los </w:t>
      </w:r>
      <w:r w:rsidR="00E02D36">
        <w:t>4979</w:t>
      </w:r>
      <w:r>
        <w:t xml:space="preserve"> votos obtenidos)</w:t>
      </w:r>
      <w:r w:rsidR="00E02D36">
        <w:t>.</w:t>
      </w:r>
    </w:p>
    <w:p w14:paraId="3F4B20FD" w14:textId="4777D957" w:rsidR="0019113F" w:rsidRDefault="0019113F">
      <w:r>
        <w:t>Se ha hecho una consulta la JEZ (Junta Electoral de Zona) para ver si se puede seguir haciendo ingresos en la cuenta.</w:t>
      </w:r>
    </w:p>
    <w:p w14:paraId="5BD9BED0" w14:textId="4B7A1418" w:rsidR="0019113F" w:rsidRDefault="0019113F"/>
    <w:p w14:paraId="2561B117" w14:textId="6BA35583" w:rsidR="0019113F" w:rsidRDefault="0019113F">
      <w:r>
        <w:t>Si hay movimientos significativos de los datos emitiremos nuevos informes y cuando se cierre definitivamente la cuenta</w:t>
      </w:r>
    </w:p>
    <w:p w14:paraId="0CEC5CA7" w14:textId="77777777" w:rsidR="0019113F" w:rsidRDefault="0019113F"/>
    <w:p w14:paraId="5B19D4FA" w14:textId="12079DCC" w:rsidR="003B7D32" w:rsidRDefault="0019113F" w:rsidP="0019113F">
      <w:pPr>
        <w:jc w:val="center"/>
      </w:pPr>
      <w:r>
        <w:t>***</w:t>
      </w:r>
    </w:p>
    <w:p w14:paraId="493D484A" w14:textId="4F0B2D07" w:rsidR="00D27A88" w:rsidRPr="00D27A88" w:rsidRDefault="00D27A88" w:rsidP="00D27A88"/>
    <w:p w14:paraId="7ACB3FD4" w14:textId="625CA37F" w:rsidR="00D27A88" w:rsidRPr="00D27A88" w:rsidRDefault="00D27A88" w:rsidP="00D27A88"/>
    <w:p w14:paraId="16F9262A" w14:textId="2DF22700" w:rsidR="00D27A88" w:rsidRDefault="00D27A88" w:rsidP="00D27A88"/>
    <w:p w14:paraId="3DCF00F1" w14:textId="49640481" w:rsidR="00D27A88" w:rsidRPr="00D27A88" w:rsidRDefault="00D27A88" w:rsidP="00D27A88"/>
    <w:p w14:paraId="1D0D925F" w14:textId="77777777" w:rsidR="00D27A88" w:rsidRPr="00D27A88" w:rsidRDefault="00D27A88" w:rsidP="00D27A88"/>
    <w:p w14:paraId="3506225E" w14:textId="476143B2" w:rsidR="00D27A88" w:rsidRPr="00D27A88" w:rsidRDefault="00D27A88" w:rsidP="00D27A88"/>
    <w:p w14:paraId="796EE272" w14:textId="77777777" w:rsidR="00D27A88" w:rsidRPr="00D27A88" w:rsidRDefault="00D27A88" w:rsidP="00D27A88"/>
    <w:p w14:paraId="2EB6C63F" w14:textId="34E036EE" w:rsidR="00D27A88" w:rsidRPr="00D27A88" w:rsidRDefault="00D27A88" w:rsidP="00D27A88"/>
    <w:p w14:paraId="18A80C59" w14:textId="77777777" w:rsidR="00D27A88" w:rsidRPr="00D27A88" w:rsidRDefault="00D27A88" w:rsidP="00D27A88"/>
    <w:p w14:paraId="1821B8D4" w14:textId="60BC6B2A" w:rsidR="00D27A88" w:rsidRPr="00D27A88" w:rsidRDefault="00D27A88" w:rsidP="00D27A88"/>
    <w:p w14:paraId="37681568" w14:textId="77777777" w:rsidR="00D27A88" w:rsidRPr="00D27A88" w:rsidRDefault="00D27A88" w:rsidP="00D27A88"/>
    <w:p w14:paraId="16D7716B" w14:textId="6226CBBE" w:rsidR="00D27A88" w:rsidRPr="00D27A88" w:rsidRDefault="00D27A88" w:rsidP="00D27A88"/>
    <w:p w14:paraId="056328DF" w14:textId="77777777" w:rsidR="00D27A88" w:rsidRPr="00D27A88" w:rsidRDefault="00D27A88" w:rsidP="00D27A88"/>
    <w:p w14:paraId="58A7F247" w14:textId="3E06793E" w:rsidR="00D27A88" w:rsidRPr="00D27A88" w:rsidRDefault="00D27A88" w:rsidP="00D27A88"/>
    <w:p w14:paraId="19660522" w14:textId="77777777" w:rsidR="00D27A88" w:rsidRPr="00D27A88" w:rsidRDefault="00D27A88" w:rsidP="00D27A88"/>
    <w:p w14:paraId="71B8F30C" w14:textId="5F50F85C" w:rsidR="00D27A88" w:rsidRPr="00D27A88" w:rsidRDefault="00D27A88" w:rsidP="00D27A88"/>
    <w:p w14:paraId="4054DBEE" w14:textId="77777777" w:rsidR="00D27A88" w:rsidRPr="00D27A88" w:rsidRDefault="00D27A88" w:rsidP="00D27A88"/>
    <w:p w14:paraId="41F7C800" w14:textId="59C07852" w:rsidR="00D27A88" w:rsidRPr="00D27A88" w:rsidRDefault="00D27A88" w:rsidP="00D27A88"/>
    <w:p w14:paraId="47D4D734" w14:textId="77777777" w:rsidR="00D27A88" w:rsidRPr="00D27A88" w:rsidRDefault="00D27A88" w:rsidP="00D27A88"/>
    <w:p w14:paraId="77AFF4EF" w14:textId="34545BA0" w:rsidR="00D27A88" w:rsidRPr="00D27A88" w:rsidRDefault="00D27A88" w:rsidP="00D27A88"/>
    <w:p w14:paraId="234BEB0F" w14:textId="77777777" w:rsidR="00D27A88" w:rsidRPr="00D27A88" w:rsidRDefault="00D27A88" w:rsidP="00D27A88"/>
    <w:p w14:paraId="7F632E51" w14:textId="1AF4DC54" w:rsidR="00D27A88" w:rsidRPr="00D27A88" w:rsidRDefault="00D27A88" w:rsidP="00D27A88"/>
    <w:p w14:paraId="3EB54294" w14:textId="77777777" w:rsidR="00D27A88" w:rsidRPr="00D27A88" w:rsidRDefault="00D27A88" w:rsidP="00D27A88"/>
    <w:p w14:paraId="4F670AFA" w14:textId="3F1D0372" w:rsidR="00D27A88" w:rsidRPr="00D27A88" w:rsidRDefault="00D27A88" w:rsidP="00D27A88"/>
    <w:p w14:paraId="5719F219" w14:textId="77777777" w:rsidR="00D27A88" w:rsidRPr="00D27A88" w:rsidRDefault="00D27A88" w:rsidP="00D27A88"/>
    <w:p w14:paraId="454CA6F2" w14:textId="28AD7C3D" w:rsidR="00D27A88" w:rsidRPr="00D27A88" w:rsidRDefault="00D27A88" w:rsidP="00D27A88"/>
    <w:p w14:paraId="22840056" w14:textId="77777777" w:rsidR="00D27A88" w:rsidRPr="00D27A88" w:rsidRDefault="00D27A88" w:rsidP="00D27A88"/>
    <w:p w14:paraId="09C218C9" w14:textId="77777777" w:rsidR="00D27A88" w:rsidRPr="00D27A88" w:rsidRDefault="00D27A88" w:rsidP="00D27A88"/>
    <w:p w14:paraId="0450B562" w14:textId="77777777" w:rsidR="00D27A88" w:rsidRPr="00D27A88" w:rsidRDefault="00D27A88" w:rsidP="00D27A88"/>
    <w:p w14:paraId="0AF4A8FB" w14:textId="77777777" w:rsidR="00D27A88" w:rsidRPr="00D27A88" w:rsidRDefault="00D27A88" w:rsidP="00D27A88"/>
    <w:p w14:paraId="21E4040D" w14:textId="77777777" w:rsidR="00D27A88" w:rsidRPr="00D27A88" w:rsidRDefault="00D27A88" w:rsidP="00D27A88"/>
    <w:p w14:paraId="3595399D" w14:textId="77777777" w:rsidR="00D27A88" w:rsidRPr="00D27A88" w:rsidRDefault="00D27A88" w:rsidP="00D27A88"/>
    <w:p w14:paraId="1BC887EC" w14:textId="77777777" w:rsidR="00D27A88" w:rsidRPr="00D27A88" w:rsidRDefault="00D27A88" w:rsidP="00D27A88"/>
    <w:sectPr w:rsidR="00D27A88" w:rsidRPr="00D27A88" w:rsidSect="00762753">
      <w:footerReference w:type="default" r:id="rId8"/>
      <w:pgSz w:w="11906" w:h="16838"/>
      <w:pgMar w:top="720" w:right="720" w:bottom="720" w:left="72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3BC7" w14:textId="77777777" w:rsidR="006907B9" w:rsidRDefault="006907B9" w:rsidP="002A5A9A">
      <w:pPr>
        <w:spacing w:after="0" w:line="240" w:lineRule="auto"/>
      </w:pPr>
      <w:r>
        <w:separator/>
      </w:r>
    </w:p>
  </w:endnote>
  <w:endnote w:type="continuationSeparator" w:id="0">
    <w:p w14:paraId="08B97CBD" w14:textId="77777777" w:rsidR="006907B9" w:rsidRDefault="006907B9" w:rsidP="002A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775B" w14:textId="77777777" w:rsidR="00466BF8" w:rsidRDefault="00466BF8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C5543" wp14:editId="0A4FCEB3">
              <wp:simplePos x="0" y="0"/>
              <wp:positionH relativeFrom="column">
                <wp:posOffset>-202020</wp:posOffset>
              </wp:positionH>
              <wp:positionV relativeFrom="paragraph">
                <wp:posOffset>191401</wp:posOffset>
              </wp:positionV>
              <wp:extent cx="689415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41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CD7780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15.05pt" to="526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14:paraId="750AB366" w14:textId="470B4A29" w:rsidR="00466BF8" w:rsidRDefault="00466BF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Informe </w:t>
    </w:r>
    <w:proofErr w:type="gramStart"/>
    <w:r>
      <w:rPr>
        <w:color w:val="8496B0" w:themeColor="text2" w:themeTint="99"/>
        <w:spacing w:val="60"/>
        <w:sz w:val="24"/>
        <w:szCs w:val="24"/>
      </w:rPr>
      <w:t>tesorería</w:t>
    </w:r>
    <w:r w:rsidR="00D27A88">
      <w:rPr>
        <w:color w:val="8496B0" w:themeColor="text2" w:themeTint="99"/>
        <w:spacing w:val="60"/>
        <w:sz w:val="24"/>
        <w:szCs w:val="24"/>
      </w:rPr>
      <w:t xml:space="preserve">  MM</w:t>
    </w:r>
    <w:proofErr w:type="gramEnd"/>
    <w:r w:rsidR="00D27A88">
      <w:rPr>
        <w:color w:val="8496B0" w:themeColor="text2" w:themeTint="99"/>
        <w:spacing w:val="60"/>
        <w:sz w:val="24"/>
        <w:szCs w:val="24"/>
      </w:rPr>
      <w:t>-</w:t>
    </w:r>
    <w:r>
      <w:rPr>
        <w:color w:val="8496B0" w:themeColor="text2" w:themeTint="99"/>
        <w:spacing w:val="60"/>
        <w:sz w:val="24"/>
        <w:szCs w:val="24"/>
      </w:rPr>
      <w:t xml:space="preserve"> Compromiso Con Getafe    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6914BFD" w14:textId="77777777" w:rsidR="00466BF8" w:rsidRDefault="00466B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E8E6" w14:textId="77777777" w:rsidR="006907B9" w:rsidRDefault="006907B9" w:rsidP="002A5A9A">
      <w:pPr>
        <w:spacing w:after="0" w:line="240" w:lineRule="auto"/>
      </w:pPr>
      <w:r>
        <w:separator/>
      </w:r>
    </w:p>
  </w:footnote>
  <w:footnote w:type="continuationSeparator" w:id="0">
    <w:p w14:paraId="5E363AAD" w14:textId="77777777" w:rsidR="006907B9" w:rsidRDefault="006907B9" w:rsidP="002A5A9A">
      <w:pPr>
        <w:spacing w:after="0" w:line="240" w:lineRule="auto"/>
      </w:pPr>
      <w:r>
        <w:continuationSeparator/>
      </w:r>
    </w:p>
  </w:footnote>
  <w:footnote w:id="1">
    <w:p w14:paraId="32B956F6" w14:textId="77777777" w:rsidR="00466BF8" w:rsidRDefault="00466BF8">
      <w:pPr>
        <w:pStyle w:val="Textonotapie"/>
      </w:pPr>
      <w:r>
        <w:rPr>
          <w:rStyle w:val="Refdenotaalpie"/>
        </w:rPr>
        <w:footnoteRef/>
      </w:r>
      <w:r>
        <w:t xml:space="preserve"> Las cuentas han sido revisadas por José Valentín Ramírez y Carmen González Molinero.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32"/>
    <w:rsid w:val="00037504"/>
    <w:rsid w:val="00064367"/>
    <w:rsid w:val="00071137"/>
    <w:rsid w:val="000F6B14"/>
    <w:rsid w:val="001111D2"/>
    <w:rsid w:val="0013130F"/>
    <w:rsid w:val="00190D9C"/>
    <w:rsid w:val="0019113F"/>
    <w:rsid w:val="001F768F"/>
    <w:rsid w:val="00281F7C"/>
    <w:rsid w:val="00297D34"/>
    <w:rsid w:val="002A5A9A"/>
    <w:rsid w:val="00377AB2"/>
    <w:rsid w:val="00395B72"/>
    <w:rsid w:val="003A7410"/>
    <w:rsid w:val="003A79B6"/>
    <w:rsid w:val="003B7D32"/>
    <w:rsid w:val="00466BF8"/>
    <w:rsid w:val="004A5D10"/>
    <w:rsid w:val="004B012C"/>
    <w:rsid w:val="00565A72"/>
    <w:rsid w:val="006907B9"/>
    <w:rsid w:val="006929E7"/>
    <w:rsid w:val="006E65BD"/>
    <w:rsid w:val="00762753"/>
    <w:rsid w:val="007B6B86"/>
    <w:rsid w:val="008E7F73"/>
    <w:rsid w:val="009055E0"/>
    <w:rsid w:val="00A36FF6"/>
    <w:rsid w:val="00B45050"/>
    <w:rsid w:val="00B4611C"/>
    <w:rsid w:val="00B94435"/>
    <w:rsid w:val="00C07EC1"/>
    <w:rsid w:val="00C30544"/>
    <w:rsid w:val="00CC2335"/>
    <w:rsid w:val="00D27A88"/>
    <w:rsid w:val="00D75AA1"/>
    <w:rsid w:val="00D90B1D"/>
    <w:rsid w:val="00DE69DB"/>
    <w:rsid w:val="00E02D36"/>
    <w:rsid w:val="00F87A48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E4D2"/>
  <w15:chartTrackingRefBased/>
  <w15:docId w15:val="{EF2090CC-13A0-4E8A-9742-1284412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A5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A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A9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6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753"/>
  </w:style>
  <w:style w:type="paragraph" w:styleId="Piedepgina">
    <w:name w:val="footer"/>
    <w:basedOn w:val="Normal"/>
    <w:link w:val="PiedepginaCar"/>
    <w:uiPriority w:val="99"/>
    <w:unhideWhenUsed/>
    <w:rsid w:val="0076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AA93-CE8C-4F49-8EBE-23CAA23C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valentin ramirez castanedo</dc:creator>
  <cp:keywords/>
  <dc:description/>
  <cp:lastModifiedBy>jose valentin ramirez castanedo</cp:lastModifiedBy>
  <cp:revision>4</cp:revision>
  <cp:lastPrinted>2019-06-06T07:03:00Z</cp:lastPrinted>
  <dcterms:created xsi:type="dcterms:W3CDTF">2019-06-06T06:45:00Z</dcterms:created>
  <dcterms:modified xsi:type="dcterms:W3CDTF">2019-06-06T07:04:00Z</dcterms:modified>
</cp:coreProperties>
</file>